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55462314" w:rsidR="004A10A8" w:rsidRPr="00DA05D1" w:rsidRDefault="004A10A8" w:rsidP="003F4BD6">
            <w:pPr>
              <w:ind w:right="25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A50936" w:rsidRPr="00A50936">
              <w:rPr>
                <w:sz w:val="28"/>
                <w:szCs w:val="28"/>
                <w:lang w:val="ru-RU"/>
              </w:rPr>
              <w:t>6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16D3AD97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</w:t>
            </w:r>
            <w:r w:rsidR="00DA05D1">
              <w:rPr>
                <w:sz w:val="28"/>
                <w:szCs w:val="28"/>
              </w:rPr>
              <w:t xml:space="preserve">Львівській області </w:t>
            </w:r>
            <w:r w:rsidR="002A7124">
              <w:rPr>
                <w:sz w:val="28"/>
                <w:szCs w:val="28"/>
              </w:rPr>
              <w:t xml:space="preserve"> </w:t>
            </w:r>
          </w:p>
          <w:p w14:paraId="2EE991C0" w14:textId="759A9A6B" w:rsidR="004A10A8" w:rsidRPr="005556CB" w:rsidRDefault="004A10A8" w:rsidP="00C90242">
            <w:pPr>
              <w:ind w:right="322"/>
              <w:jc w:val="both"/>
              <w:rPr>
                <w:sz w:val="28"/>
                <w:szCs w:val="28"/>
              </w:rPr>
            </w:pPr>
            <w:r w:rsidRPr="00C90242">
              <w:rPr>
                <w:rStyle w:val="rvts15"/>
                <w:sz w:val="28"/>
                <w:szCs w:val="28"/>
              </w:rPr>
              <w:t>від</w:t>
            </w:r>
            <w:r w:rsidR="00E261BA" w:rsidRPr="00C90242">
              <w:rPr>
                <w:rStyle w:val="rvts15"/>
                <w:sz w:val="28"/>
                <w:szCs w:val="28"/>
              </w:rPr>
              <w:t xml:space="preserve"> </w:t>
            </w:r>
            <w:r w:rsidR="00C90242">
              <w:rPr>
                <w:rStyle w:val="rvts15"/>
                <w:sz w:val="28"/>
                <w:szCs w:val="28"/>
              </w:rPr>
              <w:t>11</w:t>
            </w:r>
            <w:r w:rsidR="003E7EB7" w:rsidRPr="00C90242">
              <w:rPr>
                <w:rStyle w:val="rvts15"/>
                <w:sz w:val="28"/>
                <w:szCs w:val="28"/>
              </w:rPr>
              <w:t xml:space="preserve"> </w:t>
            </w:r>
            <w:r w:rsidR="00C90242">
              <w:rPr>
                <w:rStyle w:val="rvts15"/>
                <w:sz w:val="28"/>
                <w:szCs w:val="28"/>
              </w:rPr>
              <w:t>травня</w:t>
            </w:r>
            <w:r w:rsidR="003E7EB7" w:rsidRPr="00C90242">
              <w:rPr>
                <w:rStyle w:val="rvts15"/>
                <w:sz w:val="28"/>
                <w:szCs w:val="28"/>
              </w:rPr>
              <w:t xml:space="preserve"> </w:t>
            </w:r>
            <w:r w:rsidR="003B6E85" w:rsidRPr="00C90242">
              <w:rPr>
                <w:rStyle w:val="rvts15"/>
                <w:sz w:val="28"/>
                <w:szCs w:val="28"/>
              </w:rPr>
              <w:t>2021</w:t>
            </w:r>
            <w:r w:rsidR="00C33052" w:rsidRPr="00C90242">
              <w:rPr>
                <w:rStyle w:val="rvts15"/>
                <w:sz w:val="28"/>
                <w:szCs w:val="28"/>
              </w:rPr>
              <w:t xml:space="preserve">р. </w:t>
            </w:r>
            <w:r w:rsidRPr="00C90242">
              <w:rPr>
                <w:rStyle w:val="rvts15"/>
                <w:sz w:val="28"/>
                <w:szCs w:val="28"/>
              </w:rPr>
              <w:t>№</w:t>
            </w:r>
            <w:r w:rsidR="002D116F" w:rsidRPr="00C90242">
              <w:rPr>
                <w:rStyle w:val="rvts15"/>
                <w:sz w:val="28"/>
                <w:szCs w:val="28"/>
              </w:rPr>
              <w:t xml:space="preserve"> </w:t>
            </w:r>
            <w:r w:rsidR="00C90242">
              <w:rPr>
                <w:rStyle w:val="rvts15"/>
                <w:sz w:val="28"/>
                <w:szCs w:val="28"/>
              </w:rPr>
              <w:t>32</w:t>
            </w:r>
            <w:r w:rsidR="00F82ED4">
              <w:rPr>
                <w:rStyle w:val="rvts15"/>
                <w:sz w:val="28"/>
                <w:szCs w:val="28"/>
              </w:rPr>
              <w:t xml:space="preserve"> –і </w:t>
            </w:r>
            <w:bookmarkStart w:id="0" w:name="_GoBack"/>
            <w:bookmarkEnd w:id="0"/>
          </w:p>
        </w:tc>
      </w:tr>
    </w:tbl>
    <w:p w14:paraId="1AED32CC" w14:textId="77777777" w:rsidR="004A10A8" w:rsidRPr="005556CB" w:rsidRDefault="004A10A8" w:rsidP="004A10A8">
      <w:pPr>
        <w:jc w:val="center"/>
        <w:rPr>
          <w:sz w:val="28"/>
          <w:szCs w:val="28"/>
        </w:rPr>
      </w:pPr>
    </w:p>
    <w:p w14:paraId="18C2840B" w14:textId="77777777" w:rsidR="006D3F25" w:rsidRDefault="006D3F25" w:rsidP="004A10A8">
      <w:pPr>
        <w:jc w:val="center"/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35F4BA23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</w:t>
      </w:r>
      <w:r w:rsidR="00DA05D1">
        <w:rPr>
          <w:color w:val="000000"/>
          <w:spacing w:val="5"/>
          <w:sz w:val="28"/>
          <w:szCs w:val="28"/>
        </w:rPr>
        <w:t xml:space="preserve">сектору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AD7D67">
        <w:rPr>
          <w:bCs/>
          <w:color w:val="000000"/>
          <w:spacing w:val="-1"/>
          <w:sz w:val="28"/>
          <w:szCs w:val="28"/>
        </w:rPr>
        <w:t xml:space="preserve"> </w:t>
      </w:r>
      <w:r w:rsidR="00273163">
        <w:rPr>
          <w:bCs/>
          <w:color w:val="000000"/>
          <w:spacing w:val="-1"/>
          <w:sz w:val="28"/>
          <w:szCs w:val="28"/>
        </w:rPr>
        <w:t>надр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 xml:space="preserve">охорони навколишнього природного середовища </w:t>
      </w:r>
      <w:r w:rsidR="00DA05D1">
        <w:rPr>
          <w:color w:val="000000"/>
          <w:spacing w:val="-1"/>
          <w:sz w:val="28"/>
          <w:szCs w:val="28"/>
        </w:rPr>
        <w:t>Львівської області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153478">
        <w:tc>
          <w:tcPr>
            <w:tcW w:w="1048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153478">
        <w:tc>
          <w:tcPr>
            <w:tcW w:w="3733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14:paraId="39896524" w14:textId="77777777" w:rsidR="0027687F" w:rsidRPr="0027687F" w:rsidRDefault="0027687F" w:rsidP="0027687F">
            <w:pPr>
              <w:tabs>
                <w:tab w:val="left" w:pos="709"/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 w:rsidRPr="0027687F">
              <w:rPr>
                <w:sz w:val="28"/>
                <w:szCs w:val="28"/>
              </w:rPr>
              <w:t xml:space="preserve">- Здійснює свою роботу відповідно до планів роботи </w:t>
            </w:r>
            <w:r w:rsidRPr="0027687F">
              <w:rPr>
                <w:bCs/>
                <w:sz w:val="28"/>
                <w:szCs w:val="28"/>
              </w:rPr>
              <w:t xml:space="preserve">Інспекції </w:t>
            </w:r>
            <w:r w:rsidRPr="0027687F">
              <w:rPr>
                <w:sz w:val="28"/>
                <w:szCs w:val="28"/>
              </w:rPr>
              <w:t>та доручень завідувача сектору.</w:t>
            </w:r>
          </w:p>
          <w:p w14:paraId="66F9F1B7" w14:textId="77777777" w:rsidR="0027687F" w:rsidRPr="0027687F" w:rsidRDefault="0027687F" w:rsidP="0027687F">
            <w:pPr>
              <w:keepNext/>
              <w:tabs>
                <w:tab w:val="left" w:pos="709"/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27687F">
              <w:rPr>
                <w:sz w:val="28"/>
                <w:szCs w:val="28"/>
              </w:rPr>
              <w:t>- Здійснює функції самостійно або</w:t>
            </w:r>
            <w:r w:rsidRPr="0027687F">
              <w:rPr>
                <w:noProof/>
                <w:sz w:val="28"/>
                <w:szCs w:val="28"/>
              </w:rPr>
              <w:t xml:space="preserve"> у </w:t>
            </w:r>
            <w:r w:rsidRPr="0027687F">
              <w:rPr>
                <w:sz w:val="28"/>
                <w:szCs w:val="28"/>
              </w:rPr>
              <w:t>взаємодії із структурними підрозділами Інспекції, а також з центральними та місцевими органами виконавчої влади, органами місцевого самоврядування, правоохоронними органами та громадськими організаціями екологічного спрямування.</w:t>
            </w:r>
          </w:p>
          <w:p w14:paraId="1DBAD8F1" w14:textId="77777777" w:rsidR="0027687F" w:rsidRPr="0027687F" w:rsidRDefault="0027687F" w:rsidP="0027687F">
            <w:pPr>
              <w:keepNext/>
              <w:tabs>
                <w:tab w:val="left" w:pos="709"/>
                <w:tab w:val="left" w:pos="4395"/>
              </w:tabs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27687F">
              <w:rPr>
                <w:sz w:val="28"/>
                <w:szCs w:val="28"/>
              </w:rPr>
              <w:t>-</w:t>
            </w:r>
            <w:r w:rsidRPr="0027687F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27687F">
              <w:rPr>
                <w:sz w:val="28"/>
                <w:szCs w:val="28"/>
              </w:rPr>
              <w:t>Здійснює державний нагляд (контроль) за додержанням центральними  органами виконавчої влади та їх територіальними органами, 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 юридичними  особами - нерезидентами</w:t>
            </w:r>
            <w:r w:rsidRPr="0027687F">
              <w:rPr>
                <w:color w:val="000000"/>
                <w:spacing w:val="5"/>
                <w:sz w:val="28"/>
                <w:szCs w:val="28"/>
              </w:rPr>
              <w:t xml:space="preserve">  вимог </w:t>
            </w:r>
            <w:r w:rsidRPr="0027687F">
              <w:rPr>
                <w:bCs/>
                <w:noProof/>
                <w:sz w:val="28"/>
                <w:szCs w:val="28"/>
              </w:rPr>
              <w:t>природоохоронного законодавства у галузі охорони надр.</w:t>
            </w:r>
          </w:p>
          <w:p w14:paraId="242158C3" w14:textId="77777777" w:rsidR="0027687F" w:rsidRPr="0027687F" w:rsidRDefault="0027687F" w:rsidP="0027687F">
            <w:pPr>
              <w:tabs>
                <w:tab w:val="left" w:pos="709"/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27687F">
              <w:rPr>
                <w:sz w:val="28"/>
                <w:szCs w:val="28"/>
              </w:rPr>
              <w:t>- Виконує в установлені строки накази, розпорядження, вказівки, доручення керівництва Інспекції та завідувача сектору.</w:t>
            </w:r>
          </w:p>
          <w:p w14:paraId="2E57080F" w14:textId="77777777" w:rsidR="0027687F" w:rsidRPr="0027687F" w:rsidRDefault="0027687F" w:rsidP="0027687F">
            <w:pPr>
              <w:tabs>
                <w:tab w:val="left" w:pos="709"/>
                <w:tab w:val="left" w:pos="4395"/>
              </w:tabs>
              <w:jc w:val="both"/>
              <w:rPr>
                <w:bCs/>
                <w:noProof/>
                <w:sz w:val="28"/>
                <w:szCs w:val="28"/>
                <w:lang w:val="ru-RU"/>
              </w:rPr>
            </w:pPr>
            <w:r w:rsidRPr="0027687F">
              <w:rPr>
                <w:noProof/>
                <w:sz w:val="28"/>
                <w:szCs w:val="28"/>
              </w:rPr>
              <w:t xml:space="preserve">- </w:t>
            </w:r>
            <w:r w:rsidRPr="0027687F">
              <w:rPr>
                <w:sz w:val="28"/>
                <w:szCs w:val="28"/>
              </w:rPr>
              <w:t xml:space="preserve">За дорученням керівництва Інспекції та завідувача сектору бере участь у розробці проектів нормативних документів з питань здійснення державного контролю за дотриманням вимог природоохоронного законодавства </w:t>
            </w:r>
            <w:r w:rsidRPr="0027687F">
              <w:rPr>
                <w:bCs/>
                <w:noProof/>
                <w:sz w:val="28"/>
                <w:szCs w:val="28"/>
              </w:rPr>
              <w:t>у галузі охорони надр.</w:t>
            </w:r>
          </w:p>
          <w:p w14:paraId="5BDCEB68" w14:textId="77777777" w:rsidR="0027687F" w:rsidRPr="0027687F" w:rsidRDefault="0027687F" w:rsidP="0027687F">
            <w:pPr>
              <w:tabs>
                <w:tab w:val="left" w:pos="951"/>
                <w:tab w:val="left" w:pos="1276"/>
              </w:tabs>
              <w:ind w:left="147" w:right="144"/>
              <w:jc w:val="both"/>
              <w:rPr>
                <w:sz w:val="28"/>
                <w:szCs w:val="28"/>
                <w:lang w:bidi="uk-UA"/>
              </w:rPr>
            </w:pPr>
            <w:r w:rsidRPr="0027687F">
              <w:rPr>
                <w:sz w:val="28"/>
                <w:szCs w:val="28"/>
                <w:lang w:bidi="uk-UA"/>
              </w:rPr>
              <w:t>Проводить перевірки (у тому числі документальні) та несе персональну відповідальність, а саме:</w:t>
            </w:r>
          </w:p>
          <w:p w14:paraId="453FEB51" w14:textId="77777777" w:rsidR="0027687F" w:rsidRPr="0027687F" w:rsidRDefault="0027687F" w:rsidP="0027687F">
            <w:pPr>
              <w:tabs>
                <w:tab w:val="left" w:pos="426"/>
                <w:tab w:val="left" w:pos="709"/>
              </w:tabs>
              <w:ind w:left="147" w:right="144"/>
              <w:jc w:val="both"/>
              <w:rPr>
                <w:sz w:val="28"/>
                <w:szCs w:val="28"/>
                <w:lang w:bidi="uk-UA"/>
              </w:rPr>
            </w:pPr>
            <w:r w:rsidRPr="0027687F">
              <w:rPr>
                <w:sz w:val="28"/>
                <w:szCs w:val="28"/>
                <w:lang w:bidi="uk-UA"/>
              </w:rPr>
              <w:lastRenderedPageBreak/>
              <w:tab/>
              <w:t>-</w:t>
            </w:r>
            <w:r w:rsidRPr="0027687F">
              <w:rPr>
                <w:sz w:val="28"/>
                <w:szCs w:val="28"/>
                <w:lang w:bidi="uk-UA"/>
              </w:rPr>
              <w:tab/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її компетенції, із застосуванням інструментально-лабораторного контролю;</w:t>
            </w:r>
          </w:p>
          <w:p w14:paraId="403369E7" w14:textId="77777777" w:rsidR="0027687F" w:rsidRPr="0027687F" w:rsidRDefault="0027687F" w:rsidP="0027687F">
            <w:pPr>
              <w:tabs>
                <w:tab w:val="left" w:pos="426"/>
                <w:tab w:val="left" w:pos="709"/>
              </w:tabs>
              <w:ind w:left="147" w:right="144"/>
              <w:jc w:val="both"/>
              <w:rPr>
                <w:sz w:val="28"/>
                <w:szCs w:val="28"/>
                <w:lang w:bidi="uk-UA"/>
              </w:rPr>
            </w:pPr>
            <w:r w:rsidRPr="0027687F">
              <w:rPr>
                <w:sz w:val="28"/>
                <w:szCs w:val="28"/>
                <w:lang w:bidi="uk-UA"/>
              </w:rPr>
              <w:tab/>
              <w:t>-</w:t>
            </w:r>
            <w:r w:rsidRPr="0027687F">
              <w:rPr>
                <w:sz w:val="28"/>
                <w:szCs w:val="28"/>
                <w:lang w:bidi="uk-UA"/>
              </w:rPr>
              <w:tab/>
              <w:t>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14:paraId="0F7296D7" w14:textId="77777777" w:rsidR="0027687F" w:rsidRPr="0027687F" w:rsidRDefault="0027687F" w:rsidP="0027687F">
            <w:pPr>
              <w:tabs>
                <w:tab w:val="left" w:pos="426"/>
                <w:tab w:val="left" w:pos="709"/>
              </w:tabs>
              <w:ind w:left="147" w:right="144"/>
              <w:jc w:val="both"/>
              <w:rPr>
                <w:sz w:val="28"/>
                <w:szCs w:val="28"/>
                <w:lang w:bidi="uk-UA"/>
              </w:rPr>
            </w:pPr>
            <w:r w:rsidRPr="0027687F">
              <w:rPr>
                <w:sz w:val="28"/>
                <w:szCs w:val="28"/>
                <w:lang w:bidi="uk-UA"/>
              </w:rPr>
              <w:tab/>
              <w:t>-</w:t>
            </w:r>
            <w:r w:rsidRPr="0027687F">
              <w:rPr>
                <w:sz w:val="28"/>
                <w:szCs w:val="28"/>
                <w:lang w:bidi="uk-UA"/>
              </w:rPr>
              <w:tab/>
            </w:r>
            <w:r w:rsidRPr="0027687F">
              <w:rPr>
                <w:sz w:val="28"/>
                <w:szCs w:val="28"/>
              </w:rPr>
              <w:t>с</w:t>
            </w:r>
            <w:r w:rsidRPr="0027687F">
              <w:rPr>
                <w:sz w:val="28"/>
                <w:szCs w:val="28"/>
                <w:lang w:bidi="uk-UA"/>
              </w:rPr>
              <w:t>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законом;</w:t>
            </w:r>
          </w:p>
          <w:p w14:paraId="3A117A5E" w14:textId="77777777" w:rsidR="0027687F" w:rsidRPr="0027687F" w:rsidRDefault="0027687F" w:rsidP="0027687F">
            <w:pPr>
              <w:tabs>
                <w:tab w:val="left" w:pos="426"/>
                <w:tab w:val="left" w:pos="709"/>
              </w:tabs>
              <w:ind w:left="147" w:right="144"/>
              <w:jc w:val="both"/>
              <w:rPr>
                <w:sz w:val="28"/>
                <w:szCs w:val="28"/>
                <w:lang w:bidi="uk-UA"/>
              </w:rPr>
            </w:pPr>
            <w:r w:rsidRPr="0027687F">
              <w:rPr>
                <w:sz w:val="28"/>
                <w:szCs w:val="28"/>
                <w:lang w:bidi="uk-UA"/>
              </w:rPr>
              <w:tab/>
              <w:t>-</w:t>
            </w:r>
            <w:r w:rsidRPr="0027687F">
              <w:rPr>
                <w:sz w:val="28"/>
                <w:szCs w:val="28"/>
                <w:lang w:bidi="uk-UA"/>
              </w:rPr>
              <w:tab/>
              <w:t>пред’являє претензії про відшкодування шкоди, збитків і втрат, заподіяних державі внаслідок порушення законодавства з питань, що належать до її компетенції, та розраховує їх розмір, передає до сектору правового забезпечення матеріали для звернення  до суду з відповідними позовами.</w:t>
            </w:r>
          </w:p>
          <w:p w14:paraId="4B902DD5" w14:textId="097AC003" w:rsidR="0027687F" w:rsidRPr="0027687F" w:rsidRDefault="0027687F" w:rsidP="0027687F">
            <w:pPr>
              <w:pStyle w:val="af0"/>
              <w:ind w:left="147" w:right="144"/>
              <w:jc w:val="both"/>
              <w:rPr>
                <w:sz w:val="28"/>
                <w:szCs w:val="28"/>
                <w:lang w:bidi="uk-UA"/>
              </w:rPr>
            </w:pPr>
            <w:r w:rsidRPr="0027687F">
              <w:rPr>
                <w:sz w:val="28"/>
                <w:szCs w:val="28"/>
              </w:rPr>
              <w:t xml:space="preserve">Здійснює розгляд звернень громадян, підприємств, установ та організацій з питань, пов’язаних діяльністю сектору. </w:t>
            </w:r>
            <w:r w:rsidRPr="0027687F">
              <w:rPr>
                <w:sz w:val="28"/>
                <w:szCs w:val="28"/>
                <w:lang w:bidi="uk-UA"/>
              </w:rPr>
              <w:t xml:space="preserve">Забезпечує інформування громадськості про реалізацію державної політики з питань, що належать до компетенції </w:t>
            </w:r>
            <w:r w:rsidR="00C90242" w:rsidRPr="0027687F">
              <w:rPr>
                <w:sz w:val="28"/>
                <w:szCs w:val="28"/>
              </w:rPr>
              <w:t>Сектору</w:t>
            </w:r>
            <w:r w:rsidRPr="0027687F">
              <w:rPr>
                <w:sz w:val="28"/>
                <w:szCs w:val="28"/>
                <w:lang w:bidi="uk-UA"/>
              </w:rPr>
              <w:t>.</w:t>
            </w:r>
          </w:p>
          <w:p w14:paraId="2D0367AB" w14:textId="45E36A44" w:rsidR="002523DB" w:rsidRPr="0027687F" w:rsidRDefault="0027687F" w:rsidP="0027687F">
            <w:pPr>
              <w:tabs>
                <w:tab w:val="left" w:pos="709"/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27687F">
              <w:rPr>
                <w:sz w:val="28"/>
                <w:szCs w:val="28"/>
                <w:lang w:bidi="uk-UA"/>
              </w:rPr>
              <w:t xml:space="preserve">Дотримується </w:t>
            </w:r>
            <w:r w:rsidRPr="0027687F">
              <w:rPr>
                <w:sz w:val="28"/>
                <w:szCs w:val="28"/>
                <w:shd w:val="clear" w:color="auto" w:fill="FFFFFF"/>
              </w:rPr>
              <w:t xml:space="preserve">вимог законодавства, принципів державної служби, виконавської та службової дисципліни, підпорядкування і виконання наказів та доручень. </w:t>
            </w:r>
            <w:r w:rsidRPr="0027687F">
              <w:rPr>
                <w:sz w:val="28"/>
                <w:szCs w:val="28"/>
                <w:lang w:bidi="uk-UA"/>
              </w:rPr>
              <w:t>Здійснює інші повноваження, визначені законом.</w:t>
            </w:r>
          </w:p>
        </w:tc>
      </w:tr>
      <w:tr w:rsidR="005556CB" w:rsidRPr="005556CB" w14:paraId="70F657C5" w14:textId="77777777" w:rsidTr="00153478">
        <w:tc>
          <w:tcPr>
            <w:tcW w:w="3733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14:paraId="034197BD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153478">
        <w:tc>
          <w:tcPr>
            <w:tcW w:w="3733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3123A000" w14:textId="441B3A67" w:rsidR="002523DB" w:rsidRDefault="00FB79D8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14:paraId="639C5CFA" w14:textId="77777777" w:rsidR="00FB79D8" w:rsidRDefault="00FB79D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153478">
        <w:tc>
          <w:tcPr>
            <w:tcW w:w="3733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Перелік інформації, </w:t>
            </w:r>
            <w:r w:rsidRPr="005556CB">
              <w:rPr>
                <w:sz w:val="28"/>
                <w:szCs w:val="28"/>
              </w:rPr>
              <w:lastRenderedPageBreak/>
              <w:t>необхідної для участі в конкурсі, та строк її подання</w:t>
            </w:r>
          </w:p>
        </w:tc>
        <w:tc>
          <w:tcPr>
            <w:tcW w:w="6752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1) заява про участь у конкурсі із зазначенням </w:t>
            </w:r>
            <w:r w:rsidRPr="005556CB">
              <w:rPr>
                <w:sz w:val="28"/>
                <w:szCs w:val="28"/>
              </w:rPr>
              <w:lastRenderedPageBreak/>
              <w:t xml:space="preserve">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56ED4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7B7C5AB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0EEAA738" w:rsidR="002523DB" w:rsidRPr="005556CB" w:rsidRDefault="002523DB" w:rsidP="00C65164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>до 1</w:t>
            </w:r>
            <w:r w:rsidR="002A7124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C65164">
              <w:rPr>
                <w:sz w:val="28"/>
                <w:szCs w:val="28"/>
              </w:rPr>
              <w:t>17 травня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153478">
        <w:tc>
          <w:tcPr>
            <w:tcW w:w="3733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153478">
        <w:tc>
          <w:tcPr>
            <w:tcW w:w="3733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 xml:space="preserve">роведення співбесіди (із зазначенням електронної платформи для </w:t>
            </w:r>
            <w:r w:rsidRPr="005556CB">
              <w:rPr>
                <w:sz w:val="28"/>
                <w:szCs w:val="28"/>
              </w:rPr>
              <w:lastRenderedPageBreak/>
              <w:t>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52" w:type="dxa"/>
          </w:tcPr>
          <w:p w14:paraId="45274AFA" w14:textId="63DFD64B" w:rsidR="00E261BA" w:rsidRPr="00C65164" w:rsidRDefault="00C65164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травня</w:t>
            </w:r>
            <w:r w:rsidR="00E261BA" w:rsidRPr="00C65164">
              <w:rPr>
                <w:sz w:val="28"/>
                <w:szCs w:val="28"/>
              </w:rPr>
              <w:t xml:space="preserve"> 2021 року з 10 год. 00 хв.</w:t>
            </w:r>
            <w:r>
              <w:rPr>
                <w:sz w:val="28"/>
                <w:szCs w:val="28"/>
              </w:rPr>
              <w:t xml:space="preserve"> до 17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5E4395F" w14:textId="2BC727DC" w:rsidR="00E261BA" w:rsidRDefault="007B7C68" w:rsidP="00E261BA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="00E261BA" w:rsidRPr="005556CB">
              <w:rPr>
                <w:sz w:val="28"/>
                <w:szCs w:val="28"/>
              </w:rPr>
              <w:t xml:space="preserve">, </w:t>
            </w:r>
            <w:r w:rsidR="00E261BA"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</w:t>
            </w:r>
            <w:r w:rsidR="00E261BA">
              <w:rPr>
                <w:sz w:val="28"/>
                <w:szCs w:val="28"/>
              </w:rPr>
              <w:t xml:space="preserve">, Державна екологічна інспекція у </w:t>
            </w:r>
            <w:r>
              <w:rPr>
                <w:sz w:val="28"/>
                <w:szCs w:val="28"/>
              </w:rPr>
              <w:t xml:space="preserve">Львівській </w:t>
            </w:r>
            <w:r w:rsidR="00E261BA">
              <w:rPr>
                <w:sz w:val="28"/>
                <w:szCs w:val="28"/>
              </w:rPr>
              <w:t xml:space="preserve">області </w:t>
            </w:r>
            <w:r w:rsidR="00E261BA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E612E88" w14:textId="77777777" w:rsidR="00E261BA" w:rsidRPr="006D3F25" w:rsidRDefault="00E261BA" w:rsidP="00E261BA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72E85268" w14:textId="77777777" w:rsidR="007B7C68" w:rsidRDefault="007B7C68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14:paraId="5142EF85" w14:textId="55AE4768" w:rsidR="00E261BA" w:rsidRPr="005556CB" w:rsidRDefault="00E261BA" w:rsidP="00E261BA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5398A886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153478">
        <w:trPr>
          <w:trHeight w:val="2215"/>
        </w:trPr>
        <w:tc>
          <w:tcPr>
            <w:tcW w:w="3733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7467B266" w14:textId="77777777" w:rsidR="007B7C68" w:rsidRPr="007B7C68" w:rsidRDefault="007B7C68" w:rsidP="007B7C68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14:paraId="4933F8E0" w14:textId="77777777" w:rsidR="007B7C68" w:rsidRPr="007B7C68" w:rsidRDefault="007B7C68" w:rsidP="007B7C68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14:paraId="69DF9319" w14:textId="77777777" w:rsidR="007B7C68" w:rsidRPr="007B7C68" w:rsidRDefault="007B7C68" w:rsidP="007B7C68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9" w:history="1">
              <w:r w:rsidRPr="007B7C68">
                <w:rPr>
                  <w:rStyle w:val="af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14:paraId="411B0B3C" w14:textId="77777777" w:rsidR="007B7C68" w:rsidRPr="003A3FFF" w:rsidRDefault="007B7C68" w:rsidP="007B7C68">
            <w:pPr>
              <w:ind w:left="112"/>
              <w:jc w:val="both"/>
            </w:pPr>
          </w:p>
          <w:p w14:paraId="0B19C287" w14:textId="3D9ABD94" w:rsidR="002523DB" w:rsidRPr="002A7124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282F18E5" w14:textId="77777777" w:rsidTr="00153478">
        <w:tc>
          <w:tcPr>
            <w:tcW w:w="1048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153478">
        <w:tc>
          <w:tcPr>
            <w:tcW w:w="530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14:paraId="72AD6CEF" w14:textId="19F642B7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7B7C68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1DC193E" w14:textId="77777777" w:rsidTr="00153478">
        <w:tc>
          <w:tcPr>
            <w:tcW w:w="530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153478">
        <w:tc>
          <w:tcPr>
            <w:tcW w:w="530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68BF2381" w14:textId="77777777" w:rsidTr="00153478">
        <w:tc>
          <w:tcPr>
            <w:tcW w:w="530" w:type="dxa"/>
          </w:tcPr>
          <w:p w14:paraId="2C252C07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14:paraId="2916DE7D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14:paraId="6D6221FF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35AFAF64" w14:textId="77777777" w:rsidTr="00153478">
        <w:tc>
          <w:tcPr>
            <w:tcW w:w="1048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1EB4CF" w14:textId="77777777" w:rsidTr="00153478">
        <w:tc>
          <w:tcPr>
            <w:tcW w:w="3733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2905E9">
        <w:tc>
          <w:tcPr>
            <w:tcW w:w="530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53848CF" w14:textId="77777777" w:rsidTr="00A83101">
        <w:tc>
          <w:tcPr>
            <w:tcW w:w="530" w:type="dxa"/>
          </w:tcPr>
          <w:p w14:paraId="235D8989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3" w:type="dxa"/>
          </w:tcPr>
          <w:p w14:paraId="5671FF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E6663B8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14:paraId="690C885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20D6A30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553B109F" w14:textId="77777777" w:rsidTr="00A83101">
        <w:tc>
          <w:tcPr>
            <w:tcW w:w="530" w:type="dxa"/>
          </w:tcPr>
          <w:p w14:paraId="3B4E192C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153478">
        <w:tc>
          <w:tcPr>
            <w:tcW w:w="530" w:type="dxa"/>
          </w:tcPr>
          <w:p w14:paraId="55F97D9A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153478">
        <w:tc>
          <w:tcPr>
            <w:tcW w:w="1048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1BA0FD01" w14:textId="77777777" w:rsidTr="00153478">
        <w:tc>
          <w:tcPr>
            <w:tcW w:w="3733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153478">
        <w:tc>
          <w:tcPr>
            <w:tcW w:w="530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153478">
        <w:tc>
          <w:tcPr>
            <w:tcW w:w="530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319B5705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2F662539" w14:textId="77777777" w:rsidR="00507E73" w:rsidRPr="009950DB" w:rsidRDefault="00C4664F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C4664F">
              <w:rPr>
                <w:rFonts w:cs="Courier New"/>
                <w:color w:val="000000"/>
                <w:sz w:val="28"/>
                <w:szCs w:val="28"/>
              </w:rPr>
              <w:t>Кодекс України про надра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7CAEBD57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p w14:paraId="352A475D" w14:textId="77777777" w:rsidR="00AC1A6D" w:rsidRPr="005556CB" w:rsidRDefault="00AC1A6D">
      <w:pPr>
        <w:rPr>
          <w:sz w:val="28"/>
          <w:szCs w:val="28"/>
        </w:rPr>
      </w:pPr>
    </w:p>
    <w:sectPr w:rsidR="00AC1A6D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104699"/>
    <w:rsid w:val="001151D7"/>
    <w:rsid w:val="001247B9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51AB8"/>
    <w:rsid w:val="002523DB"/>
    <w:rsid w:val="002534F1"/>
    <w:rsid w:val="002561D9"/>
    <w:rsid w:val="0026537B"/>
    <w:rsid w:val="00273163"/>
    <w:rsid w:val="002745F3"/>
    <w:rsid w:val="0027687F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C66D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5A9A"/>
    <w:rsid w:val="004E772E"/>
    <w:rsid w:val="004F5082"/>
    <w:rsid w:val="00502751"/>
    <w:rsid w:val="00507E73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B7C68"/>
    <w:rsid w:val="007C38ED"/>
    <w:rsid w:val="00805FE9"/>
    <w:rsid w:val="008302FF"/>
    <w:rsid w:val="0084494C"/>
    <w:rsid w:val="00846B87"/>
    <w:rsid w:val="00885AA9"/>
    <w:rsid w:val="00894986"/>
    <w:rsid w:val="008C5D72"/>
    <w:rsid w:val="008E3F0D"/>
    <w:rsid w:val="00907A6E"/>
    <w:rsid w:val="00910C8A"/>
    <w:rsid w:val="00915906"/>
    <w:rsid w:val="00921B9C"/>
    <w:rsid w:val="00930C0D"/>
    <w:rsid w:val="00936DE3"/>
    <w:rsid w:val="009459F3"/>
    <w:rsid w:val="00946628"/>
    <w:rsid w:val="00955696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50936"/>
    <w:rsid w:val="00AA1FA0"/>
    <w:rsid w:val="00AA2DB6"/>
    <w:rsid w:val="00AC1A6D"/>
    <w:rsid w:val="00AD7D67"/>
    <w:rsid w:val="00AF7C49"/>
    <w:rsid w:val="00B107F1"/>
    <w:rsid w:val="00B13802"/>
    <w:rsid w:val="00B1463A"/>
    <w:rsid w:val="00B21F1E"/>
    <w:rsid w:val="00B27D54"/>
    <w:rsid w:val="00B572F5"/>
    <w:rsid w:val="00BB5315"/>
    <w:rsid w:val="00BC20A1"/>
    <w:rsid w:val="00BC796F"/>
    <w:rsid w:val="00BD34FE"/>
    <w:rsid w:val="00BD7985"/>
    <w:rsid w:val="00BE55EF"/>
    <w:rsid w:val="00C03EE2"/>
    <w:rsid w:val="00C16652"/>
    <w:rsid w:val="00C33052"/>
    <w:rsid w:val="00C42E68"/>
    <w:rsid w:val="00C43185"/>
    <w:rsid w:val="00C4664F"/>
    <w:rsid w:val="00C5734A"/>
    <w:rsid w:val="00C6427E"/>
    <w:rsid w:val="00C65164"/>
    <w:rsid w:val="00C66373"/>
    <w:rsid w:val="00C723A1"/>
    <w:rsid w:val="00C72D65"/>
    <w:rsid w:val="00C81045"/>
    <w:rsid w:val="00C81EDE"/>
    <w:rsid w:val="00C85C85"/>
    <w:rsid w:val="00C90242"/>
    <w:rsid w:val="00C9156C"/>
    <w:rsid w:val="00C95589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05D1"/>
    <w:rsid w:val="00DA35F1"/>
    <w:rsid w:val="00DA4AE9"/>
    <w:rsid w:val="00DB6E65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069B3"/>
    <w:rsid w:val="00F1217E"/>
    <w:rsid w:val="00F34A1C"/>
    <w:rsid w:val="00F37D37"/>
    <w:rsid w:val="00F4441F"/>
    <w:rsid w:val="00F7312D"/>
    <w:rsid w:val="00F74770"/>
    <w:rsid w:val="00F82ED4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  <w:style w:type="character" w:styleId="af">
    <w:name w:val="Hyperlink"/>
    <w:semiHidden/>
    <w:rsid w:val="007B7C68"/>
    <w:rPr>
      <w:rFonts w:cs="Times New Roman"/>
      <w:color w:val="0000FF"/>
      <w:u w:val="single"/>
    </w:rPr>
  </w:style>
  <w:style w:type="character" w:customStyle="1" w:styleId="20">
    <w:name w:val="Основной текст (2)_"/>
    <w:rsid w:val="0027687F"/>
    <w:rPr>
      <w:sz w:val="28"/>
      <w:szCs w:val="28"/>
      <w:shd w:val="clear" w:color="auto" w:fill="FFFFFF"/>
    </w:rPr>
  </w:style>
  <w:style w:type="paragraph" w:styleId="af0">
    <w:name w:val="No Spacing"/>
    <w:uiPriority w:val="1"/>
    <w:qFormat/>
    <w:rsid w:val="002768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  <w:style w:type="character" w:styleId="af">
    <w:name w:val="Hyperlink"/>
    <w:semiHidden/>
    <w:rsid w:val="007B7C68"/>
    <w:rPr>
      <w:rFonts w:cs="Times New Roman"/>
      <w:color w:val="0000FF"/>
      <w:u w:val="single"/>
    </w:rPr>
  </w:style>
  <w:style w:type="character" w:customStyle="1" w:styleId="20">
    <w:name w:val="Основной текст (2)_"/>
    <w:rsid w:val="0027687F"/>
    <w:rPr>
      <w:sz w:val="28"/>
      <w:szCs w:val="28"/>
      <w:shd w:val="clear" w:color="auto" w:fill="FFFFFF"/>
    </w:rPr>
  </w:style>
  <w:style w:type="paragraph" w:styleId="af0">
    <w:name w:val="No Spacing"/>
    <w:uiPriority w:val="1"/>
    <w:qFormat/>
    <w:rsid w:val="002768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viv_kadry_de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3ABD-8266-41ED-84B5-3668C439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5749</Words>
  <Characters>3278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9</cp:revision>
  <cp:lastPrinted>2021-04-01T06:53:00Z</cp:lastPrinted>
  <dcterms:created xsi:type="dcterms:W3CDTF">2021-04-05T10:24:00Z</dcterms:created>
  <dcterms:modified xsi:type="dcterms:W3CDTF">2021-05-07T11:20:00Z</dcterms:modified>
</cp:coreProperties>
</file>